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5629" w14:textId="77777777" w:rsidR="00391346" w:rsidRPr="00135A3E" w:rsidRDefault="00391346" w:rsidP="00391346">
      <w:pPr>
        <w:autoSpaceDE w:val="0"/>
        <w:autoSpaceDN w:val="0"/>
        <w:adjustRightInd w:val="0"/>
        <w:spacing w:line="240" w:lineRule="atLeast"/>
        <w:jc w:val="both"/>
        <w:rPr>
          <w:rFonts w:ascii="Bookman Old Style" w:hAnsi="Bookman Old Style" w:cs="Arial"/>
          <w:b/>
          <w:color w:val="000000"/>
          <w:sz w:val="20"/>
          <w:szCs w:val="20"/>
        </w:rPr>
      </w:pPr>
      <w:r w:rsidRPr="00135A3E">
        <w:rPr>
          <w:rFonts w:ascii="Bookman Old Style" w:hAnsi="Bookman Old Style" w:cs="Arial"/>
          <w:b/>
          <w:color w:val="000000"/>
          <w:sz w:val="20"/>
          <w:szCs w:val="20"/>
        </w:rPr>
        <w:t>(FORMAT OF BOND TO BE GIVEN On consignee’s letter head for house destuffing)</w:t>
      </w:r>
    </w:p>
    <w:p w14:paraId="5F4A480C"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2263CBA8"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3FBAD697" w14:textId="2E66374A"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To</w:t>
      </w:r>
    </w:p>
    <w:p w14:paraId="1D8B26F8" w14:textId="77777777" w:rsidR="00C04920" w:rsidRPr="00C04920" w:rsidRDefault="00C04920" w:rsidP="00C04920">
      <w:pPr>
        <w:pStyle w:val="Default"/>
        <w:rPr>
          <w:rFonts w:ascii="Bookman Old Style" w:hAnsi="Bookman Old Style" w:cs="Arial"/>
          <w:color w:val="FF0000"/>
          <w:sz w:val="20"/>
          <w:szCs w:val="20"/>
        </w:rPr>
      </w:pPr>
      <w:r w:rsidRPr="00C04920">
        <w:rPr>
          <w:rFonts w:ascii="Bookman Old Style" w:hAnsi="Bookman Old Style" w:cs="Arial"/>
          <w:color w:val="FF0000"/>
          <w:sz w:val="20"/>
          <w:szCs w:val="20"/>
        </w:rPr>
        <w:t xml:space="preserve">OCEAN NETWORK EXPRESS (INDIA) PVT. LTD. </w:t>
      </w:r>
    </w:p>
    <w:p w14:paraId="7E62AE6A" w14:textId="77777777" w:rsidR="00C04920" w:rsidRPr="00C04920" w:rsidRDefault="00C04920" w:rsidP="00C04920">
      <w:pPr>
        <w:shd w:val="clear" w:color="auto" w:fill="FFFFFF"/>
        <w:rPr>
          <w:rFonts w:ascii="Bookman Old Style" w:hAnsi="Bookman Old Style" w:cs="Arial"/>
          <w:color w:val="FF0000"/>
          <w:sz w:val="19"/>
          <w:szCs w:val="19"/>
          <w:lang w:eastAsia="ja-JP"/>
        </w:rPr>
      </w:pPr>
      <w:r w:rsidRPr="00C04920">
        <w:rPr>
          <w:rFonts w:ascii="Bookman Old Style" w:hAnsi="Bookman Old Style" w:cs="Arial"/>
          <w:color w:val="FF0000"/>
          <w:sz w:val="19"/>
          <w:szCs w:val="19"/>
          <w:lang w:eastAsia="ja-JP"/>
        </w:rPr>
        <w:t>3rd Floor A-Wing, Fulcrum, Hiranandani Business Park</w:t>
      </w:r>
    </w:p>
    <w:p w14:paraId="2ACA0CCC" w14:textId="77777777" w:rsidR="00C04920" w:rsidRPr="00C04920" w:rsidRDefault="00C04920" w:rsidP="00C04920">
      <w:pPr>
        <w:shd w:val="clear" w:color="auto" w:fill="FFFFFF"/>
        <w:rPr>
          <w:rFonts w:ascii="Bookman Old Style" w:hAnsi="Bookman Old Style" w:cs="Arial"/>
          <w:color w:val="FF0000"/>
          <w:sz w:val="19"/>
          <w:szCs w:val="19"/>
          <w:lang w:eastAsia="ja-JP"/>
        </w:rPr>
      </w:pPr>
      <w:r w:rsidRPr="00C04920">
        <w:rPr>
          <w:rFonts w:ascii="Bookman Old Style" w:hAnsi="Bookman Old Style" w:cs="Arial"/>
          <w:color w:val="FF0000"/>
          <w:sz w:val="19"/>
          <w:szCs w:val="19"/>
          <w:lang w:eastAsia="ja-JP"/>
        </w:rPr>
        <w:t>Sahar Road, Andheri (East), Mumbai - 400 099</w:t>
      </w:r>
    </w:p>
    <w:p w14:paraId="5F976DAB"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4F573161" w14:textId="73FA849C" w:rsidR="00391346" w:rsidRPr="00C04920" w:rsidRDefault="00391346" w:rsidP="00391346">
      <w:pPr>
        <w:autoSpaceDE w:val="0"/>
        <w:autoSpaceDN w:val="0"/>
        <w:adjustRightInd w:val="0"/>
        <w:spacing w:line="240" w:lineRule="atLeast"/>
        <w:jc w:val="both"/>
        <w:rPr>
          <w:rFonts w:ascii="Bookman Old Style" w:hAnsi="Bookman Old Style" w:cs="Arial"/>
          <w:b/>
          <w:color w:val="FF0000"/>
          <w:sz w:val="20"/>
          <w:szCs w:val="20"/>
          <w:u w:val="single"/>
        </w:rPr>
      </w:pPr>
      <w:r w:rsidRPr="00C04920">
        <w:rPr>
          <w:rFonts w:ascii="Bookman Old Style" w:hAnsi="Bookman Old Style" w:cs="Arial"/>
          <w:b/>
          <w:color w:val="FF0000"/>
          <w:sz w:val="20"/>
          <w:szCs w:val="20"/>
          <w:u w:val="single"/>
        </w:rPr>
        <w:t xml:space="preserve">Re.: Removal of Imported loaded containers </w:t>
      </w:r>
      <w:r w:rsidR="00FD5F80" w:rsidRPr="00C04920">
        <w:rPr>
          <w:rFonts w:ascii="Bookman Old Style" w:hAnsi="Bookman Old Style" w:cs="Arial"/>
          <w:b/>
          <w:color w:val="FF0000"/>
          <w:sz w:val="20"/>
          <w:szCs w:val="20"/>
          <w:u w:val="single"/>
        </w:rPr>
        <w:t>No. (</w:t>
      </w:r>
      <w:r w:rsidRPr="00C04920">
        <w:rPr>
          <w:rFonts w:ascii="Bookman Old Style" w:hAnsi="Bookman Old Style" w:cs="Arial"/>
          <w:b/>
          <w:i/>
          <w:color w:val="FF0000"/>
          <w:sz w:val="20"/>
          <w:szCs w:val="20"/>
          <w:u w:val="single"/>
        </w:rPr>
        <w:t>mention the container numbers)</w:t>
      </w:r>
    </w:p>
    <w:p w14:paraId="5F0E4488" w14:textId="47C12FF9"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C04920">
        <w:rPr>
          <w:rFonts w:ascii="Bookman Old Style" w:hAnsi="Bookman Old Style" w:cs="Arial"/>
          <w:b/>
          <w:color w:val="FF0000"/>
          <w:sz w:val="20"/>
          <w:szCs w:val="20"/>
          <w:u w:val="single"/>
        </w:rPr>
        <w:t xml:space="preserve">STC: </w:t>
      </w:r>
      <w:r w:rsidRPr="00C04920">
        <w:rPr>
          <w:rFonts w:ascii="Bookman Old Style" w:hAnsi="Bookman Old Style" w:cs="Arial"/>
          <w:b/>
          <w:i/>
          <w:color w:val="FF0000"/>
          <w:sz w:val="20"/>
          <w:szCs w:val="20"/>
          <w:u w:val="single"/>
        </w:rPr>
        <w:t>(mention the cargo)</w:t>
      </w:r>
    </w:p>
    <w:p w14:paraId="4167FDA2" w14:textId="5EC577AF"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 xml:space="preserve">Arrival per Vessel </w:t>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t xml:space="preserve">Voy no. </w:t>
      </w:r>
    </w:p>
    <w:p w14:paraId="4D79FCBA" w14:textId="588D6903"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 xml:space="preserve">IGM no. </w:t>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t xml:space="preserve">Item No. </w:t>
      </w:r>
    </w:p>
    <w:p w14:paraId="5BE15358" w14:textId="44027C45"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 xml:space="preserve">Master B/L No. </w:t>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t>Date</w:t>
      </w:r>
    </w:p>
    <w:p w14:paraId="6E4746C2"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3F7280FB" w14:textId="1DABF4EB"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 xml:space="preserve">With regard to above mention subject, we intend to take the above-mentioned import loaded full container/s to our premises located at </w:t>
      </w:r>
      <w:r w:rsidRPr="00135A3E">
        <w:rPr>
          <w:rFonts w:ascii="Bookman Old Style" w:hAnsi="Bookman Old Style" w:cs="Arial"/>
          <w:i/>
          <w:color w:val="000000"/>
          <w:sz w:val="20"/>
          <w:szCs w:val="20"/>
        </w:rPr>
        <w:t>(mention the complete address)</w:t>
      </w:r>
    </w:p>
    <w:p w14:paraId="26CAE471"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50AA92EC"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The undersigned, hereby undertake and guarantee you the following: -</w:t>
      </w:r>
    </w:p>
    <w:p w14:paraId="3AD359B3"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59250C6E"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shall at our cost and risk remove the above said container/s after completing all formalities of Customs, Port and CFS authorities from nominated site to our above-mentioned premises within 7 days and return the empty container to your container storage yard within 15 days from the date of its removal.</w:t>
      </w:r>
    </w:p>
    <w:p w14:paraId="7D5AC115"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1DAE3CC4"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shall at our cost, arrange to survey the container/s by your surveyors before removal from nominated site and after returning at your storage yard.</w:t>
      </w:r>
    </w:p>
    <w:p w14:paraId="405DE1AD"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6CA785B5"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In case of any damage to container/s whilst in our custody, we shall pay the repair cost of damage as estimated by your surveyors.</w:t>
      </w:r>
    </w:p>
    <w:p w14:paraId="71C1651D"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23510D30"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shall pay the container detention and other charges as and when demanded by you.</w:t>
      </w:r>
    </w:p>
    <w:p w14:paraId="7773A374"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2A52A21C"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In case we fail to return the container/s within 15 days from the date of removal, we shall obtain necessary permission from you and Customs authorities to retain the container/s with us beyond 30 days.</w:t>
      </w:r>
    </w:p>
    <w:p w14:paraId="3F21E783"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12BB502E" w14:textId="65CC843E" w:rsidR="00391346" w:rsidRPr="00135A3E" w:rsidRDefault="00135A3E" w:rsidP="00391346">
      <w:pPr>
        <w:numPr>
          <w:ilvl w:val="0"/>
          <w:numId w:val="1"/>
        </w:numPr>
        <w:autoSpaceDE w:val="0"/>
        <w:autoSpaceDN w:val="0"/>
        <w:adjustRightInd w:val="0"/>
        <w:spacing w:line="240" w:lineRule="atLeast"/>
        <w:jc w:val="both"/>
        <w:rPr>
          <w:rFonts w:ascii="Bookman Old Style" w:hAnsi="Bookman Old Style" w:cs="Arial"/>
          <w:color w:val="FF0000"/>
          <w:sz w:val="20"/>
          <w:szCs w:val="20"/>
        </w:rPr>
      </w:pPr>
      <w:r w:rsidRPr="00135A3E">
        <w:rPr>
          <w:rFonts w:ascii="Bookman Old Style" w:hAnsi="Bookman Old Style" w:cs="Arial"/>
          <w:color w:val="FF0000"/>
          <w:sz w:val="20"/>
          <w:szCs w:val="20"/>
        </w:rPr>
        <w:t>We indemnify and assure you to pay to OCEAN NETWORK EXPRESS (INDIA) PVT. LTD., for all claims arising from damages resulting in total loss of container, its value as well as the Customs Duty imposed along with administrative charges and GST, to the extent of INR. 3,00,000 per 20’ dry container, INR. 6,00,000 per 40’ dry container, INR.12,75,000’ per 20’ Reefer container and INR.19,75,000’ per 40’ Reefer container along with applicable customs duty, applicable GST and other administrative charges. For other types of containers which includes Open Top/Flat Rack INR. 7,50,000 per TEU would be considered as base value. This indemnity and assurance would also cover the cases where we and /or our nominated CHA (Customs House Agent) fail to return the container to the Line’s nominated Empty Return Location within Delivery Order or Empty off-loading letter or any other similar document.</w:t>
      </w:r>
    </w:p>
    <w:p w14:paraId="36FFA20B"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07F855B8"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shall produce the original triplicate copy of Bill of Entry duly endorsed by your yard within 7 days from the date of returning the container/s along with survey reports.</w:t>
      </w:r>
    </w:p>
    <w:p w14:paraId="5CFD1F87"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75AF53E8"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We shall keep you and the carriers completely indemnified and harmless from and against all consequences which may arise from your complying with our request.</w:t>
      </w:r>
    </w:p>
    <w:p w14:paraId="6232F1A0" w14:textId="77777777"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p>
    <w:p w14:paraId="576C7B30" w14:textId="77777777" w:rsidR="00391346" w:rsidRPr="00135A3E" w:rsidRDefault="00391346" w:rsidP="00391346">
      <w:pPr>
        <w:numPr>
          <w:ilvl w:val="0"/>
          <w:numId w:val="1"/>
        </w:num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This BOND will remain in force till we comply with our above undertaking and fulfill all your/customs authority’s requirements.</w:t>
      </w:r>
    </w:p>
    <w:p w14:paraId="77BEC823" w14:textId="77777777" w:rsidR="00391346" w:rsidRPr="00135A3E" w:rsidRDefault="00391346" w:rsidP="00391346">
      <w:pPr>
        <w:pStyle w:val="ListParagraph"/>
        <w:rPr>
          <w:rFonts w:ascii="Bookman Old Style" w:hAnsi="Bookman Old Style" w:cs="Arial"/>
          <w:color w:val="000000"/>
          <w:sz w:val="20"/>
          <w:szCs w:val="20"/>
        </w:rPr>
      </w:pPr>
      <w:bookmarkStart w:id="0" w:name="_GoBack"/>
      <w:bookmarkEnd w:id="0"/>
    </w:p>
    <w:p w14:paraId="6D10CF89" w14:textId="7A598E4F" w:rsidR="00391346" w:rsidRPr="00101C38" w:rsidRDefault="00391346" w:rsidP="00391346">
      <w:pPr>
        <w:numPr>
          <w:ilvl w:val="0"/>
          <w:numId w:val="1"/>
        </w:numPr>
        <w:autoSpaceDE w:val="0"/>
        <w:autoSpaceDN w:val="0"/>
        <w:adjustRightInd w:val="0"/>
        <w:spacing w:line="240" w:lineRule="atLeast"/>
        <w:jc w:val="both"/>
        <w:rPr>
          <w:rFonts w:ascii="Bookman Old Style" w:hAnsi="Bookman Old Style" w:cs="Arial"/>
          <w:color w:val="FF0000"/>
          <w:sz w:val="20"/>
          <w:szCs w:val="20"/>
        </w:rPr>
      </w:pPr>
      <w:r w:rsidRPr="00101C38">
        <w:rPr>
          <w:rFonts w:ascii="Bookman Old Style" w:hAnsi="Bookman Old Style" w:cs="Arial"/>
          <w:color w:val="FF0000"/>
          <w:sz w:val="20"/>
          <w:szCs w:val="20"/>
        </w:rPr>
        <w:t xml:space="preserve">This BOND shall be governed by and construed in accordance </w:t>
      </w:r>
      <w:r w:rsidRPr="00101C38">
        <w:rPr>
          <w:rFonts w:ascii="Bookman Old Style" w:hAnsi="Bookman Old Style" w:cs="Arial"/>
          <w:color w:val="FF0000"/>
          <w:sz w:val="20"/>
          <w:szCs w:val="20"/>
          <w:shd w:val="clear" w:color="auto" w:fill="FFFFFF"/>
        </w:rPr>
        <w:t>with </w:t>
      </w:r>
      <w:r w:rsidRPr="00101C38">
        <w:rPr>
          <w:rFonts w:ascii="Bookman Old Style" w:hAnsi="Bookman Old Style" w:cs="Arial"/>
          <w:color w:val="FF0000"/>
          <w:sz w:val="20"/>
          <w:szCs w:val="20"/>
        </w:rPr>
        <w:t>laws in force in India and each and every person liable hereunder shall at your request submit to the jurisdiction of Court of Mumbai, India. </w:t>
      </w:r>
    </w:p>
    <w:p w14:paraId="404B4C41" w14:textId="77777777" w:rsidR="00135A3E" w:rsidRDefault="00135A3E" w:rsidP="00135A3E">
      <w:pPr>
        <w:pStyle w:val="ListParagraph"/>
        <w:rPr>
          <w:rFonts w:ascii="Bookman Old Style" w:hAnsi="Bookman Old Style" w:cs="Arial"/>
          <w:color w:val="000000"/>
          <w:sz w:val="20"/>
          <w:szCs w:val="20"/>
        </w:rPr>
      </w:pPr>
    </w:p>
    <w:p w14:paraId="042E476F" w14:textId="060276CB" w:rsidR="00391346" w:rsidRDefault="00391346" w:rsidP="00391346">
      <w:pPr>
        <w:pStyle w:val="ListParagraph"/>
        <w:rPr>
          <w:rFonts w:ascii="Bookman Old Style" w:hAnsi="Bookman Old Style" w:cs="Arial"/>
          <w:color w:val="000000"/>
          <w:sz w:val="20"/>
          <w:szCs w:val="20"/>
        </w:rPr>
      </w:pPr>
    </w:p>
    <w:p w14:paraId="2793ECE4" w14:textId="70F3A192" w:rsidR="00135A3E" w:rsidRDefault="00135A3E" w:rsidP="00391346">
      <w:pPr>
        <w:pStyle w:val="ListParagraph"/>
        <w:rPr>
          <w:rFonts w:ascii="Bookman Old Style" w:hAnsi="Bookman Old Style" w:cs="Arial"/>
          <w:color w:val="000000"/>
          <w:sz w:val="20"/>
          <w:szCs w:val="20"/>
        </w:rPr>
      </w:pPr>
    </w:p>
    <w:p w14:paraId="4D8A4776" w14:textId="4CE46996" w:rsidR="00135A3E" w:rsidRDefault="00135A3E" w:rsidP="00391346">
      <w:pPr>
        <w:pStyle w:val="ListParagraph"/>
        <w:rPr>
          <w:rFonts w:ascii="Bookman Old Style" w:hAnsi="Bookman Old Style" w:cs="Arial"/>
          <w:color w:val="000000"/>
          <w:sz w:val="20"/>
          <w:szCs w:val="20"/>
        </w:rPr>
      </w:pPr>
    </w:p>
    <w:p w14:paraId="71B372A9" w14:textId="1A81FB2C" w:rsidR="00135A3E" w:rsidRPr="00135A3E" w:rsidRDefault="00135A3E" w:rsidP="00135A3E">
      <w:pPr>
        <w:rPr>
          <w:rFonts w:ascii="Bookman Old Style" w:hAnsi="Bookman Old Style" w:cs="Arial"/>
          <w:color w:val="000000"/>
          <w:sz w:val="20"/>
          <w:szCs w:val="20"/>
        </w:rPr>
      </w:pPr>
      <w:r w:rsidRPr="00135A3E">
        <w:rPr>
          <w:rFonts w:ascii="Bookman Old Style" w:hAnsi="Bookman Old Style" w:cs="Arial"/>
          <w:color w:val="000000"/>
          <w:sz w:val="20"/>
          <w:szCs w:val="20"/>
        </w:rPr>
        <w:t>Consignee full name and Address with rubber seal,</w:t>
      </w:r>
    </w:p>
    <w:p w14:paraId="399E2CED" w14:textId="71D278C7" w:rsidR="00391346" w:rsidRPr="00135A3E" w:rsidRDefault="00135A3E" w:rsidP="00135A3E">
      <w:pPr>
        <w:autoSpaceDE w:val="0"/>
        <w:autoSpaceDN w:val="0"/>
        <w:adjustRightInd w:val="0"/>
        <w:spacing w:line="240" w:lineRule="atLeast"/>
        <w:jc w:val="both"/>
        <w:rPr>
          <w:rFonts w:ascii="Bookman Old Style" w:hAnsi="Bookman Old Style" w:cs="Arial"/>
          <w:color w:val="000000"/>
          <w:sz w:val="20"/>
          <w:szCs w:val="20"/>
        </w:rPr>
      </w:pPr>
      <w:r>
        <w:rPr>
          <w:rFonts w:ascii="Bookman Old Style" w:hAnsi="Bookman Old Style" w:cs="Arial"/>
          <w:color w:val="000000"/>
          <w:sz w:val="20"/>
          <w:szCs w:val="20"/>
        </w:rPr>
        <w:t>T</w:t>
      </w:r>
      <w:r w:rsidRPr="00135A3E">
        <w:rPr>
          <w:rFonts w:ascii="Bookman Old Style" w:hAnsi="Bookman Old Style" w:cs="Arial"/>
          <w:color w:val="000000"/>
          <w:sz w:val="20"/>
          <w:szCs w:val="20"/>
        </w:rPr>
        <w:t>elephone number</w:t>
      </w:r>
    </w:p>
    <w:p w14:paraId="266081E4" w14:textId="77777777" w:rsidR="0008590A" w:rsidRDefault="0008590A" w:rsidP="00391346">
      <w:pPr>
        <w:autoSpaceDE w:val="0"/>
        <w:autoSpaceDN w:val="0"/>
        <w:adjustRightInd w:val="0"/>
        <w:spacing w:line="240" w:lineRule="atLeast"/>
        <w:jc w:val="both"/>
        <w:rPr>
          <w:rFonts w:ascii="Bookman Old Style" w:hAnsi="Bookman Old Style" w:cs="Arial"/>
          <w:color w:val="000000"/>
          <w:sz w:val="20"/>
          <w:szCs w:val="20"/>
        </w:rPr>
      </w:pPr>
    </w:p>
    <w:p w14:paraId="38F6BF78" w14:textId="1A03FF29" w:rsidR="00391346" w:rsidRPr="00135A3E" w:rsidRDefault="00391346" w:rsidP="00391346">
      <w:pPr>
        <w:autoSpaceDE w:val="0"/>
        <w:autoSpaceDN w:val="0"/>
        <w:adjustRightInd w:val="0"/>
        <w:spacing w:line="240" w:lineRule="atLeast"/>
        <w:jc w:val="both"/>
        <w:rPr>
          <w:rFonts w:ascii="Bookman Old Style" w:hAnsi="Bookman Old Style" w:cs="Arial"/>
          <w:color w:val="000000"/>
          <w:sz w:val="20"/>
          <w:szCs w:val="20"/>
        </w:rPr>
      </w:pPr>
      <w:r w:rsidRPr="00135A3E">
        <w:rPr>
          <w:rFonts w:ascii="Bookman Old Style" w:hAnsi="Bookman Old Style" w:cs="Arial"/>
          <w:color w:val="000000"/>
          <w:sz w:val="20"/>
          <w:szCs w:val="20"/>
        </w:rPr>
        <w:t>Place</w:t>
      </w:r>
      <w:r w:rsidRPr="00135A3E">
        <w:rPr>
          <w:rFonts w:ascii="Bookman Old Style" w:hAnsi="Bookman Old Style" w:cs="Arial"/>
          <w:color w:val="000000"/>
          <w:sz w:val="20"/>
          <w:szCs w:val="20"/>
        </w:rPr>
        <w:tab/>
        <w:t>:</w:t>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t xml:space="preserve">     </w:t>
      </w:r>
    </w:p>
    <w:p w14:paraId="74928DED" w14:textId="39D7A1CB" w:rsidR="00391346" w:rsidRPr="00135A3E" w:rsidRDefault="00391346" w:rsidP="00391346">
      <w:pPr>
        <w:rPr>
          <w:rFonts w:ascii="Bookman Old Style" w:hAnsi="Bookman Old Style" w:cs="Arial"/>
          <w:color w:val="000000"/>
          <w:sz w:val="20"/>
          <w:szCs w:val="20"/>
        </w:rPr>
      </w:pPr>
      <w:r w:rsidRPr="00135A3E">
        <w:rPr>
          <w:rFonts w:ascii="Bookman Old Style" w:hAnsi="Bookman Old Style" w:cs="Arial"/>
          <w:color w:val="000000"/>
          <w:sz w:val="20"/>
          <w:szCs w:val="20"/>
        </w:rPr>
        <w:t xml:space="preserve">Date </w:t>
      </w:r>
      <w:r w:rsidRPr="00135A3E">
        <w:rPr>
          <w:rFonts w:ascii="Bookman Old Style" w:hAnsi="Bookman Old Style" w:cs="Arial"/>
          <w:color w:val="000000"/>
          <w:sz w:val="20"/>
          <w:szCs w:val="20"/>
        </w:rPr>
        <w:tab/>
        <w:t>:</w:t>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r>
      <w:r w:rsidRPr="00135A3E">
        <w:rPr>
          <w:rFonts w:ascii="Bookman Old Style" w:hAnsi="Bookman Old Style" w:cs="Arial"/>
          <w:color w:val="000000"/>
          <w:sz w:val="20"/>
          <w:szCs w:val="20"/>
        </w:rPr>
        <w:tab/>
        <w:t xml:space="preserve">     </w:t>
      </w:r>
      <w:r w:rsidRPr="00135A3E">
        <w:rPr>
          <w:rFonts w:ascii="Bookman Old Style" w:hAnsi="Bookman Old Style" w:cs="Arial"/>
          <w:color w:val="000000"/>
          <w:sz w:val="20"/>
          <w:szCs w:val="20"/>
        </w:rPr>
        <w:tab/>
      </w:r>
    </w:p>
    <w:p w14:paraId="731DF1FA" w14:textId="77777777" w:rsidR="00391346" w:rsidRPr="00135A3E" w:rsidRDefault="00391346" w:rsidP="00391346">
      <w:pPr>
        <w:rPr>
          <w:rFonts w:ascii="Bookman Old Style" w:hAnsi="Bookman Old Style" w:cs="Arial"/>
          <w:i/>
          <w:color w:val="000000"/>
          <w:sz w:val="20"/>
          <w:szCs w:val="20"/>
        </w:rPr>
      </w:pPr>
    </w:p>
    <w:p w14:paraId="6D1C2C71" w14:textId="183CE4B0" w:rsidR="00391346" w:rsidRPr="00135A3E" w:rsidRDefault="00391346" w:rsidP="00391346">
      <w:pPr>
        <w:rPr>
          <w:rFonts w:ascii="Bookman Old Style" w:hAnsi="Bookman Old Style" w:cs="Arial"/>
          <w:i/>
          <w:color w:val="000000"/>
          <w:sz w:val="20"/>
          <w:szCs w:val="20"/>
        </w:rPr>
      </w:pPr>
      <w:r w:rsidRPr="00135A3E">
        <w:rPr>
          <w:rFonts w:ascii="Bookman Old Style" w:hAnsi="Bookman Old Style" w:cs="Arial"/>
          <w:i/>
          <w:color w:val="000000"/>
          <w:sz w:val="20"/>
          <w:szCs w:val="20"/>
        </w:rPr>
        <w:t>(Countersigned by Bank for Verification OF Signature OR attach Copy of Bank’s letter)</w:t>
      </w:r>
    </w:p>
    <w:p w14:paraId="31533F61" w14:textId="77777777" w:rsidR="004A3E84" w:rsidRPr="00135A3E" w:rsidRDefault="004A3E84">
      <w:pPr>
        <w:rPr>
          <w:rFonts w:ascii="Bookman Old Style" w:hAnsi="Bookman Old Style"/>
          <w:i/>
          <w:sz w:val="20"/>
          <w:szCs w:val="20"/>
        </w:rPr>
      </w:pPr>
    </w:p>
    <w:sectPr w:rsidR="004A3E84" w:rsidRPr="00135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8800" w14:textId="77777777" w:rsidR="006960E0" w:rsidRDefault="006960E0" w:rsidP="00101C38">
      <w:r>
        <w:separator/>
      </w:r>
    </w:p>
  </w:endnote>
  <w:endnote w:type="continuationSeparator" w:id="0">
    <w:p w14:paraId="588EDA90" w14:textId="77777777" w:rsidR="006960E0" w:rsidRDefault="006960E0" w:rsidP="0010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89D0" w14:textId="77777777" w:rsidR="006960E0" w:rsidRDefault="006960E0" w:rsidP="00101C38">
      <w:r>
        <w:separator/>
      </w:r>
    </w:p>
  </w:footnote>
  <w:footnote w:type="continuationSeparator" w:id="0">
    <w:p w14:paraId="2BD84D0D" w14:textId="77777777" w:rsidR="006960E0" w:rsidRDefault="006960E0" w:rsidP="0010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103EC"/>
    <w:multiLevelType w:val="hybridMultilevel"/>
    <w:tmpl w:val="8B1AE6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46"/>
    <w:rsid w:val="0008590A"/>
    <w:rsid w:val="00101C38"/>
    <w:rsid w:val="00135A3E"/>
    <w:rsid w:val="00284EF4"/>
    <w:rsid w:val="00391346"/>
    <w:rsid w:val="004A3E84"/>
    <w:rsid w:val="006960E0"/>
    <w:rsid w:val="0084681B"/>
    <w:rsid w:val="00C04920"/>
    <w:rsid w:val="00FD5F8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6758"/>
  <w15:chartTrackingRefBased/>
  <w15:docId w15:val="{7802287C-010F-4FF3-89E5-EC3A51D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34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46"/>
    <w:pPr>
      <w:ind w:left="720"/>
    </w:pPr>
  </w:style>
  <w:style w:type="paragraph" w:customStyle="1" w:styleId="Default">
    <w:name w:val="Default"/>
    <w:rsid w:val="00C04920"/>
    <w:pPr>
      <w:autoSpaceDE w:val="0"/>
      <w:autoSpaceDN w:val="0"/>
      <w:adjustRightInd w:val="0"/>
      <w:spacing w:after="0" w:line="240" w:lineRule="auto"/>
    </w:pPr>
    <w:rPr>
      <w:rFonts w:ascii="Calisto MT" w:eastAsiaTheme="minorHAnsi" w:hAnsi="Calisto MT" w:cs="Calisto MT"/>
      <w:color w:val="000000"/>
      <w:sz w:val="24"/>
      <w:szCs w:val="24"/>
      <w:lang w:eastAsia="en-US"/>
    </w:rPr>
  </w:style>
  <w:style w:type="paragraph" w:styleId="Header">
    <w:name w:val="header"/>
    <w:basedOn w:val="Normal"/>
    <w:link w:val="HeaderChar"/>
    <w:uiPriority w:val="99"/>
    <w:unhideWhenUsed/>
    <w:rsid w:val="00101C38"/>
    <w:pPr>
      <w:tabs>
        <w:tab w:val="center" w:pos="4513"/>
        <w:tab w:val="right" w:pos="9026"/>
      </w:tabs>
    </w:pPr>
  </w:style>
  <w:style w:type="character" w:customStyle="1" w:styleId="HeaderChar">
    <w:name w:val="Header Char"/>
    <w:basedOn w:val="DefaultParagraphFont"/>
    <w:link w:val="Header"/>
    <w:uiPriority w:val="99"/>
    <w:rsid w:val="00101C3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01C38"/>
    <w:pPr>
      <w:tabs>
        <w:tab w:val="center" w:pos="4513"/>
        <w:tab w:val="right" w:pos="9026"/>
      </w:tabs>
    </w:pPr>
  </w:style>
  <w:style w:type="character" w:customStyle="1" w:styleId="FooterChar">
    <w:name w:val="Footer Char"/>
    <w:basedOn w:val="DefaultParagraphFont"/>
    <w:link w:val="Footer"/>
    <w:uiPriority w:val="99"/>
    <w:rsid w:val="00101C3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Menezes</dc:creator>
  <cp:keywords/>
  <dc:description/>
  <cp:lastModifiedBy>ASHUTOSH PUROHIT</cp:lastModifiedBy>
  <cp:revision>6</cp:revision>
  <dcterms:created xsi:type="dcterms:W3CDTF">2020-06-30T03:47:00Z</dcterms:created>
  <dcterms:modified xsi:type="dcterms:W3CDTF">2020-06-30T05:12:00Z</dcterms:modified>
</cp:coreProperties>
</file>